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B9FF3" w14:textId="77777777" w:rsidR="001D6B43" w:rsidRPr="00BB0505" w:rsidRDefault="001D6B43" w:rsidP="00380013">
      <w:pPr>
        <w:spacing w:line="360" w:lineRule="auto"/>
        <w:rPr>
          <w:rFonts w:ascii="Arial" w:hAnsi="Arial" w:cs="Arial"/>
          <w:b/>
          <w:sz w:val="28"/>
          <w:szCs w:val="28"/>
        </w:rPr>
      </w:pPr>
      <w:r w:rsidRPr="00BB0505">
        <w:rPr>
          <w:rFonts w:ascii="Arial" w:hAnsi="Arial" w:cs="Arial"/>
          <w:b/>
          <w:noProof/>
          <w:sz w:val="28"/>
          <w:szCs w:val="28"/>
        </w:rPr>
        <w:drawing>
          <wp:inline distT="0" distB="0" distL="0" distR="0" wp14:anchorId="170AF044" wp14:editId="19B027E3">
            <wp:extent cx="2695575" cy="1058935"/>
            <wp:effectExtent l="0" t="0" r="0" b="825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clusive Arts Vermont Logo - Horizontal - Full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36" cy="1066659"/>
                    </a:xfrm>
                    <a:prstGeom prst="rect">
                      <a:avLst/>
                    </a:prstGeom>
                  </pic:spPr>
                </pic:pic>
              </a:graphicData>
            </a:graphic>
          </wp:inline>
        </w:drawing>
      </w:r>
    </w:p>
    <w:p w14:paraId="76742456" w14:textId="77777777" w:rsidR="001D6B43" w:rsidRPr="00BB0505" w:rsidRDefault="001D6B43" w:rsidP="00380013">
      <w:pPr>
        <w:spacing w:line="360" w:lineRule="auto"/>
        <w:rPr>
          <w:rFonts w:ascii="Arial" w:hAnsi="Arial" w:cs="Arial"/>
          <w:b/>
          <w:sz w:val="28"/>
          <w:szCs w:val="28"/>
        </w:rPr>
      </w:pPr>
    </w:p>
    <w:p w14:paraId="1BB1E797" w14:textId="33FC23FB" w:rsidR="00380013" w:rsidRDefault="00380013" w:rsidP="00380013">
      <w:pPr>
        <w:spacing w:line="360" w:lineRule="auto"/>
        <w:rPr>
          <w:rFonts w:ascii="Arial" w:hAnsi="Arial" w:cs="Arial"/>
          <w:sz w:val="28"/>
          <w:szCs w:val="28"/>
        </w:rPr>
      </w:pPr>
      <w:r w:rsidRPr="00380013">
        <w:rPr>
          <w:rFonts w:ascii="Arial" w:hAnsi="Arial" w:cs="Arial"/>
          <w:sz w:val="28"/>
          <w:szCs w:val="28"/>
        </w:rPr>
        <w:t>At Inclusive Arts Vermont, we believe that communities are strengthen</w:t>
      </w:r>
      <w:r>
        <w:rPr>
          <w:rFonts w:ascii="Arial" w:hAnsi="Arial" w:cs="Arial"/>
          <w:sz w:val="28"/>
          <w:szCs w:val="28"/>
        </w:rPr>
        <w:t>ed</w:t>
      </w:r>
      <w:r w:rsidRPr="00380013">
        <w:rPr>
          <w:rFonts w:ascii="Arial" w:hAnsi="Arial" w:cs="Arial"/>
          <w:sz w:val="28"/>
          <w:szCs w:val="28"/>
        </w:rPr>
        <w:t xml:space="preserve"> by the involvement of every voice. It is our policy that all events either hosted by or in partnership with our organization are hosted in accessible spaces and meet accessible meeting guidelines. This is done </w:t>
      </w:r>
      <w:proofErr w:type="gramStart"/>
      <w:r w:rsidRPr="00380013">
        <w:rPr>
          <w:rFonts w:ascii="Arial" w:hAnsi="Arial" w:cs="Arial"/>
          <w:sz w:val="28"/>
          <w:szCs w:val="28"/>
        </w:rPr>
        <w:t>in an effort to</w:t>
      </w:r>
      <w:proofErr w:type="gramEnd"/>
      <w:r w:rsidRPr="00380013">
        <w:rPr>
          <w:rFonts w:ascii="Arial" w:hAnsi="Arial" w:cs="Arial"/>
          <w:sz w:val="28"/>
          <w:szCs w:val="28"/>
        </w:rPr>
        <w:t xml:space="preserve"> create spaces where everyone can be included and have equal opportunity for participation. </w:t>
      </w:r>
    </w:p>
    <w:p w14:paraId="6AFD2E05" w14:textId="77777777" w:rsidR="00073E82" w:rsidRPr="00380013" w:rsidRDefault="00073E82" w:rsidP="00380013">
      <w:pPr>
        <w:spacing w:line="360" w:lineRule="auto"/>
        <w:rPr>
          <w:rFonts w:ascii="Arial" w:hAnsi="Arial" w:cs="Arial"/>
          <w:sz w:val="28"/>
          <w:szCs w:val="28"/>
        </w:rPr>
      </w:pPr>
    </w:p>
    <w:p w14:paraId="4064EE58" w14:textId="25DD578A" w:rsidR="00A00E6F" w:rsidRDefault="00380013" w:rsidP="00380013">
      <w:pPr>
        <w:spacing w:line="360" w:lineRule="auto"/>
        <w:rPr>
          <w:rFonts w:ascii="Arial" w:hAnsi="Arial" w:cs="Arial"/>
          <w:sz w:val="28"/>
          <w:szCs w:val="28"/>
        </w:rPr>
      </w:pPr>
      <w:r w:rsidRPr="00380013">
        <w:rPr>
          <w:rFonts w:ascii="Arial" w:hAnsi="Arial" w:cs="Arial"/>
          <w:sz w:val="28"/>
          <w:szCs w:val="28"/>
        </w:rPr>
        <w:t xml:space="preserve">Three components are key to presenting events that are accessible to people with disabilities: where the meeting is held, how the room is arranged, </w:t>
      </w:r>
      <w:bookmarkStart w:id="0" w:name="_GoBack"/>
      <w:r w:rsidRPr="00380013">
        <w:rPr>
          <w:rFonts w:ascii="Arial" w:hAnsi="Arial" w:cs="Arial"/>
          <w:sz w:val="28"/>
          <w:szCs w:val="28"/>
        </w:rPr>
        <w:t xml:space="preserve">and how information </w:t>
      </w:r>
      <w:r w:rsidR="008038AD">
        <w:rPr>
          <w:rFonts w:ascii="Arial" w:hAnsi="Arial" w:cs="Arial"/>
          <w:sz w:val="28"/>
          <w:szCs w:val="28"/>
        </w:rPr>
        <w:t xml:space="preserve">is communicated </w:t>
      </w:r>
      <w:r w:rsidRPr="00380013">
        <w:rPr>
          <w:rFonts w:ascii="Arial" w:hAnsi="Arial" w:cs="Arial"/>
          <w:sz w:val="28"/>
          <w:szCs w:val="28"/>
        </w:rPr>
        <w:t xml:space="preserve">about </w:t>
      </w:r>
      <w:r w:rsidR="008038AD">
        <w:rPr>
          <w:rFonts w:ascii="Arial" w:hAnsi="Arial" w:cs="Arial"/>
          <w:sz w:val="28"/>
          <w:szCs w:val="28"/>
        </w:rPr>
        <w:t xml:space="preserve">and during </w:t>
      </w:r>
      <w:r w:rsidRPr="00380013">
        <w:rPr>
          <w:rFonts w:ascii="Arial" w:hAnsi="Arial" w:cs="Arial"/>
          <w:sz w:val="28"/>
          <w:szCs w:val="28"/>
        </w:rPr>
        <w:t>the</w:t>
      </w:r>
      <w:r w:rsidR="008038AD">
        <w:rPr>
          <w:rFonts w:ascii="Arial" w:hAnsi="Arial" w:cs="Arial"/>
          <w:sz w:val="28"/>
          <w:szCs w:val="28"/>
        </w:rPr>
        <w:t xml:space="preserve"> event</w:t>
      </w:r>
      <w:r w:rsidRPr="00380013">
        <w:rPr>
          <w:rFonts w:ascii="Arial" w:hAnsi="Arial" w:cs="Arial"/>
          <w:sz w:val="28"/>
          <w:szCs w:val="28"/>
        </w:rPr>
        <w:t xml:space="preserve">. </w:t>
      </w:r>
      <w:bookmarkEnd w:id="0"/>
      <w:r w:rsidRPr="00380013">
        <w:rPr>
          <w:rFonts w:ascii="Arial" w:hAnsi="Arial" w:cs="Arial"/>
          <w:sz w:val="28"/>
          <w:szCs w:val="28"/>
        </w:rPr>
        <w:t>We and our partners have found that when events are accessible, it creates opportunity for even more individuals to participate in an event, making it that much richer. For assistance or guidance with accessibility, please do not hesitate to contact us</w:t>
      </w:r>
      <w:r w:rsidR="00073E82">
        <w:rPr>
          <w:rFonts w:ascii="Arial" w:hAnsi="Arial" w:cs="Arial"/>
          <w:sz w:val="28"/>
          <w:szCs w:val="28"/>
        </w:rPr>
        <w:t>.</w:t>
      </w:r>
    </w:p>
    <w:p w14:paraId="59B37C18" w14:textId="77777777" w:rsidR="00380013" w:rsidRPr="00380013" w:rsidRDefault="00380013" w:rsidP="00380013">
      <w:pPr>
        <w:spacing w:line="360" w:lineRule="auto"/>
        <w:rPr>
          <w:rFonts w:ascii="Arial" w:hAnsi="Arial" w:cs="Arial"/>
          <w:sz w:val="28"/>
          <w:szCs w:val="28"/>
        </w:rPr>
      </w:pPr>
    </w:p>
    <w:p w14:paraId="01AE513F" w14:textId="562057BC" w:rsidR="00A00E6F" w:rsidRDefault="001B767A" w:rsidP="00073E82">
      <w:pPr>
        <w:spacing w:after="0" w:line="360" w:lineRule="auto"/>
        <w:rPr>
          <w:rFonts w:ascii="Arial" w:hAnsi="Arial" w:cs="Arial"/>
          <w:b/>
          <w:sz w:val="28"/>
          <w:szCs w:val="28"/>
        </w:rPr>
      </w:pPr>
      <w:r>
        <w:rPr>
          <w:rFonts w:ascii="Arial" w:hAnsi="Arial" w:cs="Arial"/>
          <w:b/>
          <w:sz w:val="28"/>
          <w:szCs w:val="28"/>
        </w:rPr>
        <w:t>Inclusive Arts Vermont</w:t>
      </w:r>
    </w:p>
    <w:p w14:paraId="31D2B91D" w14:textId="2B244A42" w:rsidR="001B767A" w:rsidRDefault="001B767A" w:rsidP="00073E82">
      <w:pPr>
        <w:spacing w:after="0" w:line="360" w:lineRule="auto"/>
        <w:rPr>
          <w:rFonts w:ascii="Arial" w:hAnsi="Arial" w:cs="Arial"/>
          <w:sz w:val="28"/>
          <w:szCs w:val="28"/>
        </w:rPr>
      </w:pPr>
      <w:r>
        <w:rPr>
          <w:rFonts w:ascii="Arial" w:hAnsi="Arial" w:cs="Arial"/>
          <w:sz w:val="28"/>
          <w:szCs w:val="28"/>
        </w:rPr>
        <w:t>info@inclusiveartsvermont.org</w:t>
      </w:r>
    </w:p>
    <w:p w14:paraId="2A41A07E" w14:textId="5BB5392E" w:rsidR="001B767A" w:rsidRDefault="001B767A" w:rsidP="00073E82">
      <w:pPr>
        <w:spacing w:after="0" w:line="360" w:lineRule="auto"/>
        <w:rPr>
          <w:rFonts w:ascii="Arial" w:hAnsi="Arial" w:cs="Arial"/>
          <w:sz w:val="28"/>
          <w:szCs w:val="28"/>
        </w:rPr>
      </w:pPr>
      <w:r>
        <w:rPr>
          <w:rFonts w:ascii="Arial" w:hAnsi="Arial" w:cs="Arial"/>
          <w:sz w:val="28"/>
          <w:szCs w:val="28"/>
        </w:rPr>
        <w:t>802-871-5002</w:t>
      </w:r>
    </w:p>
    <w:p w14:paraId="525F72F3" w14:textId="0BE96633" w:rsidR="001B767A" w:rsidRPr="001B767A" w:rsidRDefault="001B767A" w:rsidP="00073E82">
      <w:pPr>
        <w:spacing w:after="0" w:line="360" w:lineRule="auto"/>
        <w:rPr>
          <w:rFonts w:ascii="Arial" w:hAnsi="Arial" w:cs="Arial"/>
          <w:sz w:val="28"/>
          <w:szCs w:val="28"/>
        </w:rPr>
      </w:pPr>
      <w:r>
        <w:rPr>
          <w:rFonts w:ascii="Arial" w:hAnsi="Arial" w:cs="Arial"/>
          <w:sz w:val="28"/>
          <w:szCs w:val="28"/>
        </w:rPr>
        <w:t>www.inclusiveartsvermont.org</w:t>
      </w:r>
    </w:p>
    <w:sectPr w:rsidR="001B767A" w:rsidRPr="001B767A" w:rsidSect="001D6B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E1F9D"/>
    <w:multiLevelType w:val="hybridMultilevel"/>
    <w:tmpl w:val="07E89D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762C2"/>
    <w:multiLevelType w:val="hybridMultilevel"/>
    <w:tmpl w:val="F31C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BD"/>
    <w:rsid w:val="00020C42"/>
    <w:rsid w:val="00073E82"/>
    <w:rsid w:val="001B767A"/>
    <w:rsid w:val="001D6B43"/>
    <w:rsid w:val="002301D4"/>
    <w:rsid w:val="00267EFA"/>
    <w:rsid w:val="002859F9"/>
    <w:rsid w:val="002B0026"/>
    <w:rsid w:val="00380013"/>
    <w:rsid w:val="008038AD"/>
    <w:rsid w:val="00A00E6F"/>
    <w:rsid w:val="00A14DC5"/>
    <w:rsid w:val="00A663CB"/>
    <w:rsid w:val="00AC6614"/>
    <w:rsid w:val="00BB0505"/>
    <w:rsid w:val="00CB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243C"/>
  <w15:chartTrackingRefBased/>
  <w15:docId w15:val="{04D42F01-B5CC-423A-8387-3DC346C1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6BD"/>
    <w:pPr>
      <w:ind w:left="720"/>
      <w:contextualSpacing/>
    </w:pPr>
  </w:style>
  <w:style w:type="character" w:styleId="Hyperlink">
    <w:name w:val="Hyperlink"/>
    <w:basedOn w:val="DefaultParagraphFont"/>
    <w:uiPriority w:val="99"/>
    <w:unhideWhenUsed/>
    <w:rsid w:val="001D6B43"/>
    <w:rPr>
      <w:color w:val="0000FF"/>
      <w:u w:val="single"/>
    </w:rPr>
  </w:style>
  <w:style w:type="character" w:styleId="UnresolvedMention">
    <w:name w:val="Unresolved Mention"/>
    <w:basedOn w:val="DefaultParagraphFont"/>
    <w:uiPriority w:val="99"/>
    <w:semiHidden/>
    <w:unhideWhenUsed/>
    <w:rsid w:val="001D6B43"/>
    <w:rPr>
      <w:color w:val="605E5C"/>
      <w:shd w:val="clear" w:color="auto" w:fill="E1DFDD"/>
    </w:rPr>
  </w:style>
  <w:style w:type="paragraph" w:styleId="BalloonText">
    <w:name w:val="Balloon Text"/>
    <w:basedOn w:val="Normal"/>
    <w:link w:val="BalloonTextChar"/>
    <w:uiPriority w:val="99"/>
    <w:semiHidden/>
    <w:unhideWhenUsed/>
    <w:rsid w:val="001D6B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84F7B2642A4468C7D14263BDCC752" ma:contentTypeVersion="13" ma:contentTypeDescription="Create a new document." ma:contentTypeScope="" ma:versionID="73a55f46e1e2279e3ae0947b0f97f070">
  <xsd:schema xmlns:xsd="http://www.w3.org/2001/XMLSchema" xmlns:xs="http://www.w3.org/2001/XMLSchema" xmlns:p="http://schemas.microsoft.com/office/2006/metadata/properties" xmlns:ns3="1c2c9adc-0a33-459d-932d-60a9187f180a" xmlns:ns4="5e34974e-5639-4c7b-acf5-94c0ef470797" targetNamespace="http://schemas.microsoft.com/office/2006/metadata/properties" ma:root="true" ma:fieldsID="37801c07a7c53c1f22a585f6d446f0b3" ns3:_="" ns4:_="">
    <xsd:import namespace="1c2c9adc-0a33-459d-932d-60a9187f180a"/>
    <xsd:import namespace="5e34974e-5639-4c7b-acf5-94c0ef4707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c9adc-0a33-459d-932d-60a9187f180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4974e-5639-4c7b-acf5-94c0ef4707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12326-ABA2-4BAD-91A3-9CB81BD11E87}">
  <ds:schemaRefs>
    <ds:schemaRef ds:uri="1c2c9adc-0a33-459d-932d-60a9187f180a"/>
    <ds:schemaRef ds:uri="http://www.w3.org/XML/1998/namespace"/>
    <ds:schemaRef ds:uri="http://schemas.microsoft.com/office/2006/documentManagement/types"/>
    <ds:schemaRef ds:uri="http://schemas.microsoft.com/office/infopath/2007/PartnerControls"/>
    <ds:schemaRef ds:uri="5e34974e-5639-4c7b-acf5-94c0ef470797"/>
    <ds:schemaRef ds:uri="http://purl.org/dc/term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E1CD5F3-E96E-44C0-BF6D-9EE70F68E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c9adc-0a33-459d-932d-60a9187f180a"/>
    <ds:schemaRef ds:uri="5e34974e-5639-4c7b-acf5-94c0ef470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05D7D-5453-4B78-8629-FC8BED204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Katie Miller</cp:lastModifiedBy>
  <cp:revision>5</cp:revision>
  <dcterms:created xsi:type="dcterms:W3CDTF">2019-10-01T16:11:00Z</dcterms:created>
  <dcterms:modified xsi:type="dcterms:W3CDTF">2019-10-01T16:26:00Z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0x01010094984F7B2642A4468C7D14263BDCC752</vt:lpwstr>
  </property>
</Properties>
</file>