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Inclusive Arts Vermont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Verbal Description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Arts Access Summit: Considerations for Accessible Programming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Featuring: Kat Redniss, Heidi Swevens, Jeff Kasper, and ASL interpreters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</w:p>
    <w:p>
      <w:pPr>
        <w:pStyle w:val="Default"/>
        <w:spacing w:before="0"/>
        <w:rPr>
          <w:sz w:val="36"/>
          <w:szCs w:val="36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Overview: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This is a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50 minute session with IAV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Director of Communications and Development, Kat Redniss, IAV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Director of Community Paternships, Heidi Swevens, and artist Jeff Kasper.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video spotlights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speakers and ASL interpreters.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 the bottom left of each zoom screen, each person</w:t>
      </w:r>
      <w:r>
        <w:rPr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name appears in white lettering.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Partway through Jeff shares a slideshow that is verbally described.</w:t>
      </w: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b w:val="0"/>
          <w:bCs w:val="0"/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Kat Redniss: </w:t>
      </w:r>
      <w:r>
        <w:rPr>
          <w:b w:val="0"/>
          <w:bCs w:val="0"/>
          <w:sz w:val="36"/>
          <w:szCs w:val="36"/>
          <w:rtl w:val="0"/>
          <w:lang w:val="en-US"/>
        </w:rPr>
        <w:t>is a pale-skinned white woman. A fat femme with platinum blonde, short bob hair, and big round cheeks. She</w:t>
      </w:r>
      <w:r>
        <w:rPr>
          <w:b w:val="0"/>
          <w:bCs w:val="0"/>
          <w:sz w:val="36"/>
          <w:szCs w:val="36"/>
          <w:rtl w:val="0"/>
          <w:lang w:val="en-US"/>
        </w:rPr>
        <w:t>’</w:t>
      </w:r>
      <w:r>
        <w:rPr>
          <w:b w:val="0"/>
          <w:bCs w:val="0"/>
          <w:sz w:val="36"/>
          <w:szCs w:val="36"/>
          <w:rtl w:val="0"/>
          <w:lang w:val="en-US"/>
        </w:rPr>
        <w:t>s wearing an oatmeal sweater, and in her sun room, which has tons of windows letting in light.</w:t>
      </w:r>
    </w:p>
    <w:p>
      <w:pPr>
        <w:pStyle w:val="Default"/>
        <w:spacing w:before="0"/>
        <w:rPr>
          <w:b w:val="1"/>
          <w:bCs w:val="1"/>
          <w:sz w:val="36"/>
          <w:szCs w:val="36"/>
          <w:lang w:val="en-US"/>
        </w:rPr>
      </w:pPr>
    </w:p>
    <w:p>
      <w:pPr>
        <w:pStyle w:val="Default"/>
        <w:spacing w:before="0"/>
        <w:rPr>
          <w:b w:val="0"/>
          <w:bCs w:val="0"/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Heidi Swevens: </w:t>
      </w:r>
      <w:r>
        <w:rPr>
          <w:b w:val="0"/>
          <w:bCs w:val="0"/>
          <w:sz w:val="36"/>
          <w:szCs w:val="36"/>
          <w:rtl w:val="0"/>
          <w:lang w:val="en-US"/>
        </w:rPr>
        <w:t xml:space="preserve">has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>blue eyes and pale skin with short brown hair and is wearing a rust-colored sweater. Behind them are some white walls with angles and a hue of turquoise.</w:t>
      </w:r>
    </w:p>
    <w:p>
      <w:pPr>
        <w:pStyle w:val="Default"/>
        <w:spacing w:before="0"/>
        <w:rPr>
          <w:b w:val="1"/>
          <w:bCs w:val="1"/>
          <w:sz w:val="36"/>
          <w:szCs w:val="36"/>
          <w:lang w:val="en-US"/>
        </w:rPr>
      </w:pPr>
    </w:p>
    <w:p>
      <w:pPr>
        <w:pStyle w:val="Default"/>
        <w:spacing w:before="0"/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Jeff Kasper: </w:t>
      </w:r>
      <w:r>
        <w:rPr>
          <w:b w:val="0"/>
          <w:bCs w:val="0"/>
          <w:sz w:val="36"/>
          <w:szCs w:val="36"/>
          <w:rtl w:val="0"/>
          <w:lang w:val="en-US"/>
        </w:rPr>
        <w:t xml:space="preserve"> </w:t>
      </w:r>
      <w:r>
        <w:rPr>
          <w:b w:val="0"/>
          <w:bCs w:val="0"/>
          <w:sz w:val="36"/>
          <w:szCs w:val="36"/>
          <w:rtl w:val="0"/>
          <w:lang w:val="en-US"/>
        </w:rPr>
        <w:t>is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 a light-skinned Black man of mixed ethnic descent, brown skin, a brown mustache and a brown goatee, very tightly shaven. He is wear a black hoodie and light purple knit cap that his husband made, and is against a white background.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